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ascii="微软雅黑" w:hAnsi="微软雅黑" w:eastAsia="微软雅黑" w:cs="Arial"/>
          <w:b/>
          <w:color w:val="333333"/>
          <w:sz w:val="30"/>
          <w:szCs w:val="30"/>
          <w:lang w:val="en"/>
        </w:rPr>
      </w:pP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/>
        </w:rPr>
        <w:t>万达电影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 w:eastAsia="zh-CN"/>
        </w:rPr>
        <w:t>淮安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/>
        </w:rPr>
        <w:t>区域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 w:eastAsia="zh-CN"/>
        </w:rPr>
        <w:t>29</w:t>
      </w:r>
      <w:r>
        <w:rPr>
          <w:rFonts w:hint="eastAsia" w:ascii="微软雅黑" w:hAnsi="微软雅黑" w:eastAsia="微软雅黑" w:cs="Arial"/>
          <w:b/>
          <w:color w:val="333333"/>
          <w:sz w:val="30"/>
          <w:szCs w:val="30"/>
          <w:lang w:val="en"/>
        </w:rPr>
        <w:t>店2024-2026年保洁招标</w:t>
      </w:r>
      <w:r>
        <w:rPr>
          <w:rFonts w:ascii="微软雅黑" w:hAnsi="微软雅黑" w:eastAsia="微软雅黑" w:cs="Arial"/>
          <w:b/>
          <w:color w:val="333333"/>
          <w:sz w:val="30"/>
          <w:szCs w:val="30"/>
          <w:lang w:val="en"/>
        </w:rPr>
        <w:t xml:space="preserve">公告 </w:t>
      </w:r>
    </w:p>
    <w:p>
      <w:pPr>
        <w:pStyle w:val="2"/>
        <w:rPr>
          <w:rFonts w:ascii="微软雅黑" w:hAnsi="微软雅黑" w:eastAsia="微软雅黑" w:cs="Arial"/>
          <w:b/>
          <w:sz w:val="30"/>
          <w:szCs w:val="30"/>
          <w:lang w:val="en"/>
        </w:rPr>
      </w:pPr>
      <w:r>
        <w:rPr>
          <w:rFonts w:ascii="微软雅黑" w:hAnsi="微软雅黑" w:eastAsia="微软雅黑" w:cs="Arial"/>
          <w:lang w:val="en"/>
        </w:rPr>
        <w:t>一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招标对象：万达电影</w:t>
      </w:r>
      <w:r>
        <w:rPr>
          <w:rFonts w:hint="eastAsia" w:ascii="微软雅黑" w:hAnsi="微软雅黑" w:eastAsia="微软雅黑" w:cs="Arial"/>
          <w:lang w:val="en-US" w:eastAsia="zh-CN"/>
        </w:rPr>
        <w:t>淮安</w:t>
      </w:r>
      <w:r>
        <w:rPr>
          <w:rFonts w:ascii="微软雅黑" w:hAnsi="微软雅黑" w:eastAsia="微软雅黑" w:cs="Arial"/>
          <w:lang w:val="en"/>
        </w:rPr>
        <w:t>区域</w:t>
      </w:r>
      <w:r>
        <w:rPr>
          <w:rFonts w:hint="eastAsia" w:ascii="微软雅黑" w:hAnsi="微软雅黑" w:eastAsia="微软雅黑" w:cs="Arial"/>
          <w:lang w:val="en-US" w:eastAsia="zh-CN"/>
        </w:rPr>
        <w:t>29家影城</w:t>
      </w:r>
      <w:r>
        <w:rPr>
          <w:rFonts w:hint="eastAsia" w:ascii="微软雅黑" w:hAnsi="微软雅黑" w:eastAsia="微软雅黑" w:cs="Arial"/>
          <w:lang w:val="en"/>
        </w:rPr>
        <w:t>。</w:t>
      </w:r>
    </w:p>
    <w:p>
      <w:pPr>
        <w:pStyle w:val="2"/>
        <w:rPr>
          <w:rFonts w:hint="eastAsia" w:ascii="微软雅黑" w:hAnsi="微软雅黑" w:eastAsia="微软雅黑" w:cs="Arial"/>
          <w:lang w:val="en" w:eastAsia="zh-CN"/>
        </w:rPr>
      </w:pPr>
      <w:r>
        <w:rPr>
          <w:rFonts w:ascii="微软雅黑" w:hAnsi="微软雅黑" w:eastAsia="微软雅黑" w:cs="Arial"/>
          <w:lang w:val="en"/>
        </w:rPr>
        <w:t>二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招标主题：</w:t>
      </w:r>
      <w:r>
        <w:rPr>
          <w:rFonts w:hint="eastAsia" w:ascii="微软雅黑" w:hAnsi="微软雅黑" w:eastAsia="微软雅黑" w:cs="Arial"/>
          <w:lang w:val="en"/>
        </w:rPr>
        <w:t>万达电影</w:t>
      </w:r>
      <w:r>
        <w:rPr>
          <w:rFonts w:hint="eastAsia" w:ascii="微软雅黑" w:hAnsi="微软雅黑" w:eastAsia="微软雅黑" w:cs="Arial"/>
          <w:lang w:val="en" w:eastAsia="zh-CN"/>
        </w:rPr>
        <w:t>淮安</w:t>
      </w:r>
      <w:r>
        <w:rPr>
          <w:rFonts w:hint="eastAsia" w:ascii="微软雅黑" w:hAnsi="微软雅黑" w:eastAsia="微软雅黑" w:cs="Arial"/>
          <w:lang w:val="en"/>
        </w:rPr>
        <w:t>区域</w:t>
      </w:r>
      <w:r>
        <w:rPr>
          <w:rFonts w:hint="eastAsia" w:ascii="微软雅黑" w:hAnsi="微软雅黑" w:eastAsia="微软雅黑" w:cs="Arial"/>
          <w:lang w:val="en" w:eastAsia="zh-CN"/>
        </w:rPr>
        <w:t>29</w:t>
      </w:r>
      <w:r>
        <w:rPr>
          <w:rFonts w:hint="eastAsia" w:ascii="微软雅黑" w:hAnsi="微软雅黑" w:eastAsia="微软雅黑" w:cs="Arial"/>
          <w:lang w:val="en"/>
        </w:rPr>
        <w:t>店2024-2026年保洁招标</w:t>
      </w:r>
      <w:r>
        <w:rPr>
          <w:rFonts w:hint="eastAsia" w:ascii="微软雅黑" w:hAnsi="微软雅黑" w:eastAsia="微软雅黑" w:cs="Arial"/>
          <w:lang w:val="en" w:eastAsia="zh-CN"/>
        </w:rPr>
        <w:t>。</w:t>
      </w:r>
    </w:p>
    <w:p>
      <w:pPr>
        <w:pStyle w:val="2"/>
        <w:rPr>
          <w:rFonts w:hint="eastAsia" w:ascii="微软雅黑" w:hAnsi="微软雅黑" w:eastAsia="微软雅黑" w:cs="Arial"/>
          <w:lang w:val="en" w:eastAsia="zh-CN"/>
        </w:rPr>
      </w:pPr>
      <w:r>
        <w:rPr>
          <w:rFonts w:ascii="微软雅黑" w:hAnsi="微软雅黑" w:eastAsia="微软雅黑" w:cs="Arial"/>
          <w:lang w:val="en"/>
        </w:rPr>
        <w:t>三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招标范围：</w:t>
      </w:r>
      <w:r>
        <w:rPr>
          <w:rFonts w:hint="eastAsia" w:ascii="微软雅黑" w:hAnsi="微软雅黑" w:eastAsia="微软雅黑" w:cs="Arial"/>
          <w:lang w:val="en-US" w:eastAsia="zh-CN"/>
        </w:rPr>
        <w:t>淮安</w:t>
      </w:r>
      <w:r>
        <w:rPr>
          <w:rFonts w:ascii="微软雅黑" w:hAnsi="微软雅黑" w:eastAsia="微软雅黑" w:cs="Arial"/>
          <w:lang w:val="en"/>
        </w:rPr>
        <w:t>区域，共</w:t>
      </w:r>
      <w:r>
        <w:rPr>
          <w:rFonts w:hint="eastAsia" w:ascii="微软雅黑" w:hAnsi="微软雅黑" w:eastAsia="微软雅黑" w:cs="Arial"/>
          <w:lang w:val="en-US" w:eastAsia="zh-CN"/>
        </w:rPr>
        <w:t>29</w:t>
      </w:r>
      <w:r>
        <w:rPr>
          <w:rFonts w:ascii="微软雅黑" w:hAnsi="微软雅黑" w:eastAsia="微软雅黑" w:cs="Arial"/>
          <w:lang w:val="en"/>
        </w:rPr>
        <w:t>家影城</w:t>
      </w:r>
      <w:r>
        <w:rPr>
          <w:rFonts w:hint="eastAsia" w:ascii="微软雅黑" w:hAnsi="微软雅黑" w:eastAsia="微软雅黑" w:cs="Arial"/>
          <w:lang w:val="en" w:eastAsia="zh-CN"/>
        </w:rPr>
        <w:t>。</w:t>
      </w:r>
    </w:p>
    <w:p>
      <w:pPr>
        <w:pStyle w:val="2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  <w:lang w:val="en"/>
        </w:rPr>
        <w:t>四</w:t>
      </w:r>
      <w:r>
        <w:rPr>
          <w:rFonts w:hint="eastAsia" w:ascii="微软雅黑" w:hAnsi="微软雅黑" w:eastAsia="微软雅黑" w:cs="Arial"/>
          <w:lang w:val="en"/>
        </w:rPr>
        <w:t>、</w:t>
      </w:r>
      <w:r>
        <w:rPr>
          <w:rFonts w:ascii="微软雅黑" w:hAnsi="微软雅黑" w:eastAsia="微软雅黑" w:cs="Arial"/>
          <w:lang w:val="en"/>
        </w:rPr>
        <w:t>合同期限：202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4</w:t>
      </w:r>
      <w:r>
        <w:rPr>
          <w:rFonts w:ascii="微软雅黑" w:hAnsi="微软雅黑" w:eastAsia="微软雅黑" w:cs="Arial"/>
          <w:highlight w:val="none"/>
          <w:lang w:val="en"/>
        </w:rPr>
        <w:t>年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4月1日</w:t>
      </w:r>
      <w:r>
        <w:rPr>
          <w:rFonts w:ascii="微软雅黑" w:hAnsi="微软雅黑" w:eastAsia="微软雅黑" w:cs="Arial"/>
          <w:highlight w:val="none"/>
          <w:lang w:val="en"/>
        </w:rPr>
        <w:t>-20</w:t>
      </w:r>
      <w:r>
        <w:rPr>
          <w:rFonts w:hint="eastAsia" w:ascii="微软雅黑" w:hAnsi="微软雅黑" w:eastAsia="微软雅黑" w:cs="Arial"/>
          <w:highlight w:val="none"/>
          <w:lang w:val="en" w:eastAsia="zh-CN"/>
        </w:rPr>
        <w:t>2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6</w:t>
      </w:r>
      <w:r>
        <w:rPr>
          <w:rFonts w:ascii="微软雅黑" w:hAnsi="微软雅黑" w:eastAsia="微软雅黑" w:cs="Arial"/>
          <w:highlight w:val="none"/>
          <w:lang w:val="en"/>
        </w:rPr>
        <w:t>年</w:t>
      </w:r>
      <w:r>
        <w:rPr>
          <w:rFonts w:hint="eastAsia" w:ascii="微软雅黑" w:hAnsi="微软雅黑" w:eastAsia="微软雅黑" w:cs="Arial"/>
          <w:lang w:val="en-US" w:eastAsia="zh-CN"/>
        </w:rPr>
        <w:t>3月31日</w:t>
      </w:r>
      <w:r>
        <w:rPr>
          <w:rFonts w:ascii="微软雅黑" w:hAnsi="微软雅黑" w:eastAsia="微软雅黑" w:cs="Arial"/>
          <w:lang w:val="en"/>
        </w:rPr>
        <w:t>（</w:t>
      </w:r>
      <w:r>
        <w:rPr>
          <w:rFonts w:hint="eastAsia" w:ascii="微软雅黑" w:hAnsi="微软雅黑" w:eastAsia="微软雅黑" w:cs="Arial"/>
          <w:lang w:val="en-US" w:eastAsia="zh-CN"/>
        </w:rPr>
        <w:t>两</w:t>
      </w:r>
      <w:r>
        <w:rPr>
          <w:rFonts w:ascii="微软雅黑" w:hAnsi="微软雅黑" w:eastAsia="微软雅黑" w:cs="Arial"/>
          <w:lang w:val="en"/>
        </w:rPr>
        <w:t>年）</w:t>
      </w:r>
      <w:r>
        <w:rPr>
          <w:rFonts w:hint="eastAsia" w:ascii="微软雅黑" w:hAnsi="微软雅黑" w:eastAsia="微软雅黑" w:cs="Arial"/>
          <w:lang w:val="en"/>
        </w:rPr>
        <w:t>。</w:t>
      </w:r>
    </w:p>
    <w:p>
      <w:pPr>
        <w:pStyle w:val="2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</w:rPr>
        <w:t>五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</w:rPr>
        <w:t>操作方式：本着公平、公正、公开的原则，采用万达集团统一网上招采平台。（浏览器输入地址：</w:t>
      </w:r>
      <w:r>
        <w:fldChar w:fldCharType="begin"/>
      </w:r>
      <w:r>
        <w:instrText xml:space="preserve"> HYPERLINK "https://vendor.wanda.cn/" </w:instrText>
      </w:r>
      <w:r>
        <w:fldChar w:fldCharType="separate"/>
      </w:r>
      <w:r>
        <w:rPr>
          <w:rStyle w:val="6"/>
          <w:rFonts w:ascii="微软雅黑" w:hAnsi="微软雅黑" w:eastAsia="微软雅黑" w:cs="Arial"/>
          <w:color w:val="auto"/>
        </w:rPr>
        <w:t>https://vendor.wanda.cn</w:t>
      </w:r>
      <w:r>
        <w:rPr>
          <w:rStyle w:val="6"/>
          <w:rFonts w:ascii="微软雅黑" w:hAnsi="微软雅黑" w:eastAsia="微软雅黑" w:cs="Arial"/>
          <w:color w:val="auto"/>
        </w:rPr>
        <w:fldChar w:fldCharType="end"/>
      </w:r>
      <w:r>
        <w:rPr>
          <w:rFonts w:ascii="微软雅黑" w:hAnsi="微软雅黑" w:eastAsia="微软雅黑" w:cs="Arial"/>
        </w:rPr>
        <w:t>）进入“招采平台”首页，点击招采报名中的“在线报名”即可进入公告名称列表，点击相应的公告名称进入报名公告的详细页面。按要求详细填写投标资料，并下载《资格预审文件》按要求编制资格申请文件，在规定时间内提交评审资料。</w:t>
      </w:r>
    </w:p>
    <w:p>
      <w:pPr>
        <w:pStyle w:val="2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</w:rPr>
        <w:t>六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</w:rPr>
        <w:t>报名条件：</w:t>
      </w:r>
    </w:p>
    <w:p>
      <w:pPr>
        <w:pStyle w:val="2"/>
        <w:ind w:left="283"/>
        <w:rPr>
          <w:rFonts w:ascii="微软雅黑" w:hAnsi="微软雅黑" w:eastAsia="微软雅黑" w:cs="Arial"/>
        </w:rPr>
      </w:pPr>
      <w:r>
        <w:rPr>
          <w:rFonts w:hint="eastAsia" w:ascii="微软雅黑" w:hAnsi="微软雅黑" w:eastAsia="微软雅黑" w:cs="Arial"/>
        </w:rPr>
        <w:t>1、</w:t>
      </w:r>
      <w:r>
        <w:rPr>
          <w:rFonts w:ascii="微软雅黑" w:hAnsi="微软雅黑" w:eastAsia="微软雅黑" w:cs="Arial"/>
        </w:rPr>
        <w:t>报名企业成立时间不晚于20</w:t>
      </w:r>
      <w:r>
        <w:rPr>
          <w:rFonts w:hint="eastAsia" w:ascii="微软雅黑" w:hAnsi="微软雅黑" w:eastAsia="微软雅黑" w:cs="Arial"/>
          <w:lang w:val="en-US" w:eastAsia="zh-CN"/>
        </w:rPr>
        <w:t>20</w:t>
      </w:r>
      <w:r>
        <w:rPr>
          <w:rFonts w:ascii="微软雅黑" w:hAnsi="微软雅黑" w:eastAsia="微软雅黑" w:cs="Arial"/>
        </w:rPr>
        <w:t>年</w:t>
      </w:r>
      <w:r>
        <w:rPr>
          <w:rFonts w:hint="eastAsia" w:ascii="微软雅黑" w:hAnsi="微软雅黑" w:eastAsia="微软雅黑" w:cs="Arial"/>
          <w:lang w:val="en-US" w:eastAsia="zh-CN"/>
        </w:rPr>
        <w:t>11</w:t>
      </w:r>
      <w:r>
        <w:rPr>
          <w:rFonts w:hint="eastAsia" w:ascii="微软雅黑" w:hAnsi="微软雅黑" w:eastAsia="微软雅黑" w:cs="Arial"/>
        </w:rPr>
        <w:t>月1日。</w:t>
      </w:r>
    </w:p>
    <w:p>
      <w:pPr>
        <w:pStyle w:val="2"/>
        <w:ind w:left="283"/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2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</w:rPr>
        <w:t>报名企业注册资金≥500万元</w:t>
      </w:r>
      <w:r>
        <w:rPr>
          <w:rFonts w:hint="eastAsia" w:ascii="微软雅黑" w:hAnsi="微软雅黑" w:eastAsia="微软雅黑" w:cs="Arial"/>
        </w:rPr>
        <w:t>。</w:t>
      </w:r>
    </w:p>
    <w:p>
      <w:pPr>
        <w:pStyle w:val="2"/>
        <w:ind w:left="283"/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3</w:t>
      </w:r>
      <w:r>
        <w:rPr>
          <w:rFonts w:hint="eastAsia" w:ascii="微软雅黑" w:hAnsi="微软雅黑" w:eastAsia="微软雅黑" w:cs="Arial"/>
        </w:rPr>
        <w:t>、报名企业近三年年均营业额≥</w:t>
      </w:r>
      <w:r>
        <w:rPr>
          <w:rFonts w:hint="eastAsia" w:ascii="微软雅黑" w:hAnsi="微软雅黑" w:eastAsia="微软雅黑" w:cs="Arial"/>
          <w:highlight w:val="none"/>
          <w:lang w:val="en-US" w:eastAsia="zh-CN"/>
        </w:rPr>
        <w:t>600万</w:t>
      </w:r>
      <w:r>
        <w:rPr>
          <w:rFonts w:hint="eastAsia" w:ascii="微软雅黑" w:hAnsi="微软雅黑" w:eastAsia="微软雅黑" w:cs="Arial"/>
        </w:rPr>
        <w:t>。</w:t>
      </w:r>
    </w:p>
    <w:p>
      <w:pPr>
        <w:pStyle w:val="2"/>
        <w:ind w:left="283"/>
        <w:rPr>
          <w:rFonts w:ascii="微软雅黑" w:hAnsi="微软雅黑" w:eastAsia="微软雅黑" w:cs="Arial"/>
          <w:lang w:val="en"/>
        </w:rPr>
      </w:pPr>
      <w:r>
        <w:rPr>
          <w:rFonts w:hint="eastAsia" w:ascii="微软雅黑" w:hAnsi="微软雅黑" w:eastAsia="微软雅黑" w:cs="Arial"/>
        </w:rPr>
        <w:t>4、</w:t>
      </w:r>
      <w:r>
        <w:rPr>
          <w:rFonts w:ascii="微软雅黑" w:hAnsi="微软雅黑" w:eastAsia="微软雅黑" w:cs="Arial"/>
          <w:kern w:val="2"/>
          <w:sz w:val="24"/>
          <w:szCs w:val="24"/>
          <w:lang w:val="en-US" w:eastAsia="zh-CN" w:bidi="ar-SA"/>
        </w:rPr>
        <w:t>本次</w:t>
      </w:r>
      <w:r>
        <w:rPr>
          <w:rFonts w:ascii="微软雅黑" w:hAnsi="微软雅黑" w:eastAsia="微软雅黑" w:cs="Arial"/>
        </w:rPr>
        <w:t>报名仅限两类供方报名：</w:t>
      </w:r>
    </w:p>
    <w:p>
      <w:pPr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  <w:highlight w:val="yellow"/>
        </w:rPr>
        <w:fldChar w:fldCharType="begin"/>
      </w:r>
      <w:r>
        <w:rPr>
          <w:rFonts w:ascii="微软雅黑" w:hAnsi="微软雅黑" w:eastAsia="微软雅黑" w:cs="Arial"/>
          <w:highlight w:val="yellow"/>
        </w:rPr>
        <w:instrText xml:space="preserve"> = 1 \* GB3 \* MERGEFORMAT </w:instrText>
      </w:r>
      <w:r>
        <w:rPr>
          <w:rFonts w:ascii="微软雅黑" w:hAnsi="微软雅黑" w:eastAsia="微软雅黑" w:cs="Arial"/>
          <w:highlight w:val="yellow"/>
        </w:rPr>
        <w:fldChar w:fldCharType="separate"/>
      </w:r>
      <w:r>
        <w:t>①</w:t>
      </w:r>
      <w:r>
        <w:rPr>
          <w:rFonts w:ascii="微软雅黑" w:hAnsi="微软雅黑" w:eastAsia="微软雅黑" w:cs="Arial"/>
          <w:highlight w:val="yellow"/>
        </w:rPr>
        <w:fldChar w:fldCharType="end"/>
      </w:r>
      <w:r>
        <w:rPr>
          <w:rFonts w:ascii="微软雅黑" w:hAnsi="微软雅黑" w:eastAsia="微软雅黑" w:cs="Arial"/>
          <w:highlight w:val="yellow"/>
        </w:rPr>
        <w:t>有驻地</w:t>
      </w:r>
      <w:r>
        <w:rPr>
          <w:rFonts w:hint="eastAsia" w:ascii="微软雅黑" w:hAnsi="微软雅黑" w:eastAsia="微软雅黑" w:cs="Arial"/>
          <w:highlight w:val="yellow"/>
        </w:rPr>
        <w:t>机</w:t>
      </w:r>
      <w:r>
        <w:rPr>
          <w:rFonts w:ascii="微软雅黑" w:hAnsi="微软雅黑" w:eastAsia="微软雅黑" w:cs="Arial"/>
          <w:highlight w:val="yellow"/>
        </w:rPr>
        <w:t>构</w:t>
      </w:r>
      <w:r>
        <w:rPr>
          <w:rFonts w:hint="eastAsia" w:ascii="微软雅黑" w:hAnsi="微软雅黑" w:eastAsia="微软雅黑" w:cs="Arial"/>
        </w:rPr>
        <w:t>：</w:t>
      </w:r>
      <w:r>
        <w:rPr>
          <w:rFonts w:ascii="微软雅黑" w:hAnsi="微软雅黑" w:eastAsia="微软雅黑" w:cs="Arial"/>
        </w:rPr>
        <w:t>在本次招标公告涉及影城所在城市</w:t>
      </w:r>
      <w:r>
        <w:rPr>
          <w:rFonts w:hint="eastAsia" w:ascii="微软雅黑" w:hAnsi="微软雅黑" w:eastAsia="微软雅黑" w:cs="Arial"/>
        </w:rPr>
        <w:t>有</w:t>
      </w:r>
      <w:r>
        <w:rPr>
          <w:rFonts w:ascii="微软雅黑" w:hAnsi="微软雅黑" w:eastAsia="微软雅黑" w:cs="Arial"/>
        </w:rPr>
        <w:t>驻地机构，供方允许参与报名</w:t>
      </w:r>
      <w:r>
        <w:rPr>
          <w:rFonts w:hint="eastAsia" w:ascii="微软雅黑" w:hAnsi="微软雅黑" w:eastAsia="微软雅黑" w:cs="Arial"/>
        </w:rPr>
        <w:t>（分公司也可）。</w:t>
      </w:r>
    </w:p>
    <w:p>
      <w:pPr>
        <w:pStyle w:val="7"/>
        <w:ind w:left="0" w:leftChars="0" w:firstLine="0" w:firstLineChars="0"/>
        <w:rPr>
          <w:rFonts w:ascii="微软雅黑" w:hAnsi="微软雅黑" w:eastAsia="微软雅黑" w:cs="Arial"/>
          <w:kern w:val="2"/>
          <w:sz w:val="24"/>
          <w:szCs w:val="24"/>
          <w:lang w:val="en-US" w:eastAsia="zh-CN" w:bidi="ar-SA"/>
        </w:rPr>
      </w:pPr>
      <w:r>
        <w:rPr>
          <w:rFonts w:ascii="微软雅黑" w:hAnsi="微软雅黑" w:eastAsia="微软雅黑" w:cs="Arial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ascii="微软雅黑" w:hAnsi="微软雅黑" w:eastAsia="微软雅黑" w:cs="Arial"/>
          <w:kern w:val="2"/>
          <w:sz w:val="24"/>
          <w:szCs w:val="24"/>
          <w:lang w:val="en-US" w:eastAsia="zh-CN" w:bidi="ar-SA"/>
        </w:rPr>
        <w:instrText xml:space="preserve"> = 2 \* GB3 \* MERGEFORMAT </w:instrText>
      </w:r>
      <w:r>
        <w:rPr>
          <w:rFonts w:ascii="微软雅黑" w:hAnsi="微软雅黑" w:eastAsia="微软雅黑" w:cs="Arial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Fonts w:ascii="微软雅黑" w:hAnsi="微软雅黑" w:eastAsia="微软雅黑" w:cs="Arial"/>
          <w:kern w:val="2"/>
          <w:sz w:val="24"/>
          <w:szCs w:val="24"/>
          <w:lang w:val="en-US" w:eastAsia="zh-CN" w:bidi="ar-SA"/>
        </w:rPr>
        <w:t>②</w:t>
      </w:r>
      <w:r>
        <w:rPr>
          <w:rFonts w:ascii="微软雅黑" w:hAnsi="微软雅黑" w:eastAsia="微软雅黑" w:cs="Arial"/>
          <w:kern w:val="2"/>
          <w:sz w:val="24"/>
          <w:szCs w:val="24"/>
          <w:lang w:val="en-US" w:eastAsia="zh-CN" w:bidi="ar-SA"/>
        </w:rPr>
        <w:fldChar w:fldCharType="end"/>
      </w:r>
      <w:r>
        <w:rPr>
          <w:rFonts w:ascii="微软雅黑" w:hAnsi="微软雅黑" w:eastAsia="微软雅黑" w:cs="Arial"/>
          <w:kern w:val="2"/>
          <w:sz w:val="24"/>
          <w:szCs w:val="24"/>
          <w:highlight w:val="yellow"/>
          <w:lang w:val="en-US" w:eastAsia="zh-CN" w:bidi="ar-SA"/>
        </w:rPr>
        <w:t>无驻地机构</w:t>
      </w:r>
      <w:r>
        <w:rPr>
          <w:rFonts w:hint="eastAsia" w:ascii="微软雅黑" w:hAnsi="微软雅黑" w:eastAsia="微软雅黑" w:cs="Arial"/>
          <w:kern w:val="2"/>
          <w:sz w:val="24"/>
          <w:szCs w:val="24"/>
          <w:lang w:val="en-US" w:eastAsia="zh-CN" w:bidi="ar-SA"/>
        </w:rPr>
        <w:t xml:space="preserve">：在本次招标公告涉及影城所在城市无驻地机构，但投标当地有现履约项目并且履约人数≥10人，允许参与本次报名。无驻地机构供方报名须提供：当地负责人人员信息（ 包含姓名、性别、身份证、现居住地址、联系电话）及社保缴纳证明、现履约项目合同扫描件（现履约合同结束时间不早于2024年9月30日。） </w:t>
      </w:r>
    </w:p>
    <w:p>
      <w:pPr>
        <w:pStyle w:val="2"/>
        <w:ind w:left="283"/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5</w:t>
      </w:r>
      <w:r>
        <w:rPr>
          <w:rFonts w:hint="eastAsia" w:ascii="微软雅黑" w:hAnsi="微软雅黑" w:eastAsia="微软雅黑" w:cs="Arial"/>
        </w:rPr>
        <w:t>、报名企业须提供近3年财务报表，以及提供近1年内3个金额最高类似项目合同（不含万达项目）。</w:t>
      </w:r>
    </w:p>
    <w:p>
      <w:pPr>
        <w:pStyle w:val="2"/>
        <w:ind w:left="283"/>
        <w:rPr>
          <w:rFonts w:hint="eastAsia"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6</w:t>
      </w:r>
      <w:r>
        <w:rPr>
          <w:rFonts w:hint="eastAsia" w:ascii="微软雅黑" w:hAnsi="微软雅黑" w:eastAsia="微软雅黑" w:cs="Arial"/>
        </w:rPr>
        <w:t>、报名企业必须具备专项清洁（座椅清洗养护、皮质座椅清洗、地毯清洗养护、石材清洗养护）的履约能力，需提供包含且不限于相关资质文件、清洁设备照片、专项清洁合同、专项清洁报告。</w:t>
      </w:r>
    </w:p>
    <w:p>
      <w:pPr>
        <w:pStyle w:val="2"/>
        <w:ind w:left="283"/>
        <w:rPr>
          <w:rFonts w:hint="eastAsia" w:ascii="微软雅黑" w:hAnsi="微软雅黑" w:eastAsia="微软雅黑" w:cs="Arial"/>
        </w:rPr>
      </w:pPr>
      <w:r>
        <w:rPr>
          <w:rFonts w:hint="eastAsia" w:ascii="微软雅黑" w:hAnsi="微软雅黑" w:eastAsia="微软雅黑" w:cs="Arial"/>
        </w:rPr>
        <w:t>7、本次招标履约保证金额度为最终总报价1个月日常保洁费用，报名企业中标后按招标文件约定比例支付部分履约保证金，剩余部分金额，每月按比例在支付款项中扣除/缴纳，直至累计缴纳履约保证金总金额，合同结束后2个月内，由甲方确认无保洁员欠薪风险后全部返还，报名企业需详细了解此项要求，我方默认已报名企业接受此要求。</w:t>
      </w:r>
    </w:p>
    <w:p>
      <w:pPr>
        <w:jc w:val="left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</w:rPr>
        <w:t>七</w:t>
      </w:r>
      <w:r>
        <w:rPr>
          <w:rFonts w:hint="eastAsia" w:ascii="微软雅黑" w:hAnsi="微软雅黑" w:eastAsia="微软雅黑" w:cs="Arial"/>
        </w:rPr>
        <w:t>、</w:t>
      </w:r>
      <w:r>
        <w:rPr>
          <w:rFonts w:ascii="微软雅黑" w:hAnsi="微软雅黑" w:eastAsia="微软雅黑" w:cs="Arial"/>
          <w:lang w:val="en"/>
        </w:rPr>
        <w:t>合作条件：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1、投标人具有法人资格，具备相应项目的经营权，承认并愿意履行招标文件中的各项规定方可参加投标。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2、投标人应遵守有关我公司招标采购条例的相关规定和合同条款，近两年内在经营活动中无违法记录。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3、投标人具有良好的资金和财务状况，守法经营，无不良记录。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 xml:space="preserve">4、投标人具体资质要求：具有良好信誉，无重大事故或投诉；不存在未依法缴纳税收和社会保障资金的不良记录。 </w:t>
      </w:r>
    </w:p>
    <w:p>
      <w:pPr>
        <w:pStyle w:val="2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  <w:lang w:val="en"/>
        </w:rPr>
        <w:t>八、招标负责人:</w:t>
      </w:r>
      <w:r>
        <w:rPr>
          <w:rFonts w:hint="eastAsia" w:ascii="微软雅黑" w:hAnsi="微软雅黑" w:eastAsia="微软雅黑" w:cs="Arial"/>
          <w:lang w:val="en-US" w:eastAsia="zh-CN"/>
        </w:rPr>
        <w:t>廉博辰</w:t>
      </w:r>
      <w:r>
        <w:rPr>
          <w:rFonts w:ascii="微软雅黑" w:hAnsi="微软雅黑" w:eastAsia="微软雅黑" w:cs="Arial"/>
          <w:lang w:val="en"/>
        </w:rPr>
        <w:t>；联系电话：</w:t>
      </w:r>
      <w:r>
        <w:rPr>
          <w:rFonts w:hint="eastAsia" w:ascii="微软雅黑" w:hAnsi="微软雅黑" w:eastAsia="微软雅黑" w:cs="Arial"/>
          <w:lang w:val="en-US" w:eastAsia="zh-CN"/>
        </w:rPr>
        <w:t>13022208254</w:t>
      </w:r>
      <w:r>
        <w:rPr>
          <w:rFonts w:ascii="微软雅黑" w:hAnsi="微软雅黑" w:eastAsia="微软雅黑" w:cs="Arial"/>
          <w:lang w:val="en"/>
        </w:rPr>
        <w:t xml:space="preserve">。 </w:t>
      </w:r>
    </w:p>
    <w:p>
      <w:pPr>
        <w:pStyle w:val="2"/>
        <w:jc w:val="right"/>
        <w:rPr>
          <w:rFonts w:ascii="微软雅黑" w:hAnsi="微软雅黑" w:eastAsia="微软雅黑" w:cs="Arial"/>
          <w:lang w:val="en"/>
        </w:rPr>
      </w:pPr>
      <w:r>
        <w:rPr>
          <w:rFonts w:ascii="微软雅黑" w:hAnsi="微软雅黑" w:eastAsia="微软雅黑" w:cs="Arial"/>
          <w:lang w:val="en"/>
        </w:rPr>
        <w:t>我们真诚期待您的合作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淮安万达国际电影城有限公司</w:t>
      </w:r>
      <w:r>
        <w:rPr>
          <w:rFonts w:ascii="微软雅黑" w:hAnsi="微软雅黑" w:eastAsia="微软雅黑" w:cs="Arial"/>
          <w:lang w:val="en"/>
        </w:rPr>
        <w:br w:type="textWrapping"/>
      </w:r>
      <w:r>
        <w:rPr>
          <w:rFonts w:ascii="微软雅黑" w:hAnsi="微软雅黑" w:eastAsia="微软雅黑" w:cs="Arial"/>
          <w:lang w:val="en"/>
        </w:rPr>
        <w:t>20</w:t>
      </w:r>
      <w:r>
        <w:rPr>
          <w:rFonts w:hint="eastAsia" w:ascii="微软雅黑" w:hAnsi="微软雅黑" w:eastAsia="微软雅黑" w:cs="Arial"/>
          <w:lang w:val="en-US" w:eastAsia="zh-CN"/>
        </w:rPr>
        <w:t>23</w:t>
      </w:r>
      <w:r>
        <w:rPr>
          <w:rFonts w:ascii="微软雅黑" w:hAnsi="微软雅黑" w:eastAsia="微软雅黑" w:cs="Arial"/>
          <w:lang w:val="en"/>
        </w:rPr>
        <w:t>年</w:t>
      </w:r>
      <w:r>
        <w:rPr>
          <w:rFonts w:hint="eastAsia" w:ascii="微软雅黑" w:hAnsi="微软雅黑" w:eastAsia="微软雅黑" w:cs="Arial"/>
          <w:lang w:val="en-US" w:eastAsia="zh-CN"/>
        </w:rPr>
        <w:t>11</w:t>
      </w:r>
      <w:r>
        <w:rPr>
          <w:rFonts w:ascii="微软雅黑" w:hAnsi="微软雅黑" w:eastAsia="微软雅黑" w:cs="Arial"/>
          <w:lang w:val="en"/>
        </w:rPr>
        <w:t>月</w:t>
      </w:r>
      <w:r>
        <w:rPr>
          <w:rFonts w:hint="eastAsia" w:ascii="微软雅黑" w:hAnsi="微软雅黑" w:eastAsia="微软雅黑" w:cs="Arial"/>
          <w:lang w:val="en-US" w:eastAsia="zh-CN"/>
        </w:rPr>
        <w:t>22</w:t>
      </w:r>
      <w:r>
        <w:rPr>
          <w:rFonts w:ascii="微软雅黑" w:hAnsi="微软雅黑" w:eastAsia="微软雅黑" w:cs="Arial"/>
          <w:lang w:val="en"/>
        </w:rPr>
        <w:t>日</w:t>
      </w:r>
    </w:p>
    <w:p>
      <w:pPr>
        <w:pStyle w:val="2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2"/>
        <w:ind w:right="720"/>
        <w:rPr>
          <w:rFonts w:ascii="微软雅黑" w:hAnsi="微软雅黑" w:eastAsia="微软雅黑" w:cs="Arial"/>
          <w:lang w:val="en"/>
        </w:rPr>
      </w:pPr>
    </w:p>
    <w:p>
      <w:pPr>
        <w:pStyle w:val="2"/>
        <w:ind w:right="720"/>
        <w:rPr>
          <w:rFonts w:ascii="微软雅黑" w:hAnsi="微软雅黑" w:eastAsia="微软雅黑" w:cs="Arial"/>
        </w:rPr>
      </w:pPr>
    </w:p>
    <w:p>
      <w:pPr>
        <w:pStyle w:val="2"/>
        <w:ind w:right="720"/>
        <w:rPr>
          <w:rFonts w:ascii="微软雅黑" w:hAnsi="微软雅黑" w:eastAsia="微软雅黑" w:cs="Arial"/>
        </w:rPr>
      </w:pPr>
    </w:p>
    <w:p>
      <w:pPr>
        <w:pStyle w:val="2"/>
        <w:ind w:right="720"/>
        <w:rPr>
          <w:rFonts w:ascii="微软雅黑" w:hAnsi="微软雅黑" w:eastAsia="微软雅黑" w:cs="Arial"/>
        </w:rPr>
      </w:pPr>
    </w:p>
    <w:p>
      <w:pPr>
        <w:pStyle w:val="2"/>
        <w:ind w:right="720"/>
        <w:rPr>
          <w:rFonts w:ascii="微软雅黑" w:hAnsi="微软雅黑" w:eastAsia="微软雅黑" w:cs="Arial"/>
        </w:rPr>
      </w:pPr>
      <w:r>
        <w:rPr>
          <w:rFonts w:ascii="微软雅黑" w:hAnsi="微软雅黑" w:eastAsia="微软雅黑" w:cs="Arial"/>
        </w:rPr>
        <w:t>附录一</w:t>
      </w:r>
    </w:p>
    <w:p>
      <w:pPr>
        <w:pStyle w:val="2"/>
        <w:ind w:right="720"/>
        <w:jc w:val="center"/>
        <w:rPr>
          <w:rFonts w:ascii="微软雅黑" w:hAnsi="微软雅黑" w:eastAsia="微软雅黑" w:cs="Arial"/>
          <w:sz w:val="30"/>
          <w:szCs w:val="30"/>
        </w:rPr>
      </w:pPr>
      <w:r>
        <w:rPr>
          <w:rFonts w:hint="eastAsia" w:ascii="微软雅黑" w:hAnsi="微软雅黑" w:eastAsia="微软雅黑" w:cs="Arial"/>
          <w:sz w:val="30"/>
          <w:szCs w:val="30"/>
        </w:rPr>
        <w:t xml:space="preserve">    </w:t>
      </w:r>
      <w:r>
        <w:rPr>
          <w:rFonts w:ascii="微软雅黑" w:hAnsi="微软雅黑" w:eastAsia="微软雅黑" w:cs="Arial"/>
          <w:sz w:val="30"/>
          <w:szCs w:val="30"/>
        </w:rPr>
        <w:t>招标区域影城信息</w:t>
      </w:r>
    </w:p>
    <w:tbl>
      <w:tblPr>
        <w:tblW w:w="86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2730"/>
        <w:gridCol w:w="54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影城名称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影城地址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南通如皋万达广场店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江苏省南通市如皋市如城街道万寿南路998号万达广场娱乐楼三层万达影城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徐州云龙万达广场店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江苏省徐州市云龙区和平大道58号万达广场四层万达影城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南通海安万达广场店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江苏省南通市海安高新区黄海大道西8号万达广场三楼万达影城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盐城万达影城滨海店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江苏省盐城市滨海县港城路99号欧堡利亚广场7层万达影城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徐州睢宁万达广场店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江苏省南通市海安高新区黄海大道西</w:t>
            </w:r>
            <w:r>
              <w:rPr>
                <w:rStyle w:val="12"/>
                <w:rFonts w:eastAsia="宋体"/>
                <w:bdr w:val="none" w:color="auto" w:sz="0" w:space="0"/>
                <w:lang w:val="en-US" w:eastAsia="zh-CN" w:bidi="ar"/>
              </w:rPr>
              <w:t>8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号万达广场三楼万达影城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徐州万达影城睢宁店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江苏省徐州市睢宁县八一东路兴美城市广场五楼万达影城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南通万达影城世茂广场店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江苏省南通市开发区新东路101号世茂广场三楼万达影城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南通万达影城星光耀广场店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江苏省南通市崇川区工农路100号星光耀广场4楼万达影城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淮安楚州万达广场店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江苏省淮安市淮安区翔宇大道688号楚州万达广场4层万达影城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淮安万达影城玖珑汇广场店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江苏省淮安市淮安区翔宇南道801号玖珑汇商业广场3楼万达影城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连云港万达广场店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江苏省连云港市海州区凌州东路7号万达广场4层万达影城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徐州贾汪万达广场店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江苏省徐州市贾汪区前委路26号万达广场4楼万达影城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泰州万达广场店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江苏省泰州市海陵区济川路万达广场娱乐楼三楼万达影城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扬州邗江万达广场店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江苏省扬州市邗江区邗江中路302号4楼万达影城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南通通州万达广场店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江苏省南通市高新技术产业开发区朝霞东路198号万达广场4楼万达影城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宿迁沭阳万达广场店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江苏省宿迁市沭阳县北京南路22号万达广场4层万达影城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17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南通港闸万达广场店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江苏省南通市港闸区深南路9号万达广场4楼万达影城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18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宿迁万达广场店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江苏省宿迁市宿豫区项王东路8号万达广场4层万达影城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19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扬州邗江蜀冈万达广场店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江苏省扬州市邗江区平山堂西路52号3楼、4楼万达影城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20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淮安万达影城九升购物中心店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江苏省淮安市淮安区镇淮楼东路100号九升国际广场3层万达影城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21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镇江万达广场店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江苏省镇江市润州区黄山西路19号万达广场4楼万达影城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泰州泰兴万达广场店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江苏省泰州市泰兴市鼓楼北路333号万达广场四楼万达影城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23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南通万达影城海安店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江苏省南通市海安市黄海大道东29号星湖商业中心1幢301室万达影城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24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泰州寰映影城中骏世界城店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江苏省泰州市海陵区迎春东路100-1号中骏世界城5F铺位M520寰映影城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25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徐州铜山万达广场店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江苏省徐州市铜山区北京北路19号万达广场娱乐楼四楼万达影城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26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盐城万达广场店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江苏省盐城市盐都区西环路88号万达广场4楼万达影城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27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镇江万达影城美的广场店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江苏省镇江市高新区南徐大道122号悦然广场3楼万达影城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28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泰州兴化万达广场店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江苏省泰州市兴化市临城街道英武南路万达广场三楼3F-B万达影城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16"/>
                <w:szCs w:val="16"/>
                <w:u w:val="none"/>
                <w:bdr w:val="none" w:color="auto" w:sz="0" w:space="0"/>
                <w:lang w:val="en-US" w:eastAsia="zh-CN" w:bidi="ar"/>
              </w:rPr>
              <w:t>29</w:t>
            </w:r>
          </w:p>
        </w:tc>
        <w:tc>
          <w:tcPr>
            <w:tcW w:w="2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淮安万达广场店</w:t>
            </w:r>
          </w:p>
        </w:tc>
        <w:tc>
          <w:tcPr>
            <w:tcW w:w="54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江苏省淮安市清江浦区万达广场城市综合体161号室三层万达影城</w:t>
            </w:r>
          </w:p>
        </w:tc>
      </w:tr>
    </w:tbl>
    <w:p/>
    <w:sectPr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0OTdhYzhmZGUyZjA4OWUyMDVhZTIxNWFkN2QyMjYifQ=="/>
  </w:docVars>
  <w:rsids>
    <w:rsidRoot w:val="004B5415"/>
    <w:rsid w:val="004B5415"/>
    <w:rsid w:val="008F481E"/>
    <w:rsid w:val="14DB6892"/>
    <w:rsid w:val="1F635583"/>
    <w:rsid w:val="2ACD7582"/>
    <w:rsid w:val="2EA24254"/>
    <w:rsid w:val="391E2C69"/>
    <w:rsid w:val="3CA81714"/>
    <w:rsid w:val="3E004C82"/>
    <w:rsid w:val="412110A3"/>
    <w:rsid w:val="41FA2DA8"/>
    <w:rsid w:val="44875E8B"/>
    <w:rsid w:val="4A556C69"/>
    <w:rsid w:val="524D7600"/>
    <w:rsid w:val="5B8E2B45"/>
    <w:rsid w:val="66DC52AA"/>
    <w:rsid w:val="67DA14DE"/>
    <w:rsid w:val="6F716273"/>
    <w:rsid w:val="769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mbria" w:hAnsi="Cambria" w:eastAsia="宋体" w:cs="Times New Roman"/>
      <w:kern w:val="2"/>
      <w:sz w:val="24"/>
      <w:szCs w:val="24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nhideWhenUsed/>
    <w:qFormat/>
    <w:uiPriority w:val="99"/>
    <w:rPr>
      <w:color w:val="666666"/>
      <w:u w:val="none"/>
    </w:rPr>
  </w:style>
  <w:style w:type="paragraph" w:styleId="7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  <w:style w:type="character" w:customStyle="1" w:styleId="8">
    <w:name w:val="font11"/>
    <w:basedOn w:val="5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9">
    <w:name w:val="font21"/>
    <w:basedOn w:val="5"/>
    <w:qFormat/>
    <w:uiPriority w:val="0"/>
    <w:rPr>
      <w:rFonts w:hint="eastAsia" w:ascii="微软雅黑" w:hAnsi="微软雅黑" w:eastAsia="微软雅黑" w:cs="微软雅黑"/>
      <w:color w:val="FF0000"/>
      <w:sz w:val="22"/>
      <w:szCs w:val="22"/>
      <w:u w:val="none"/>
    </w:rPr>
  </w:style>
  <w:style w:type="character" w:customStyle="1" w:styleId="10">
    <w:name w:val="font41"/>
    <w:basedOn w:val="5"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31"/>
    <w:basedOn w:val="5"/>
    <w:uiPriority w:val="0"/>
    <w:rPr>
      <w:rFonts w:hint="default" w:ascii="Calibri" w:hAnsi="Calibri" w:cs="Calibri"/>
      <w:color w:val="000000"/>
      <w:sz w:val="22"/>
      <w:szCs w:val="22"/>
      <w:u w:val="none"/>
    </w:rPr>
  </w:style>
  <w:style w:type="character" w:customStyle="1" w:styleId="12">
    <w:name w:val="font51"/>
    <w:basedOn w:val="5"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1524</Words>
  <Characters>1633</Characters>
  <Lines>9</Lines>
  <Paragraphs>2</Paragraphs>
  <TotalTime>1067</TotalTime>
  <ScaleCrop>false</ScaleCrop>
  <LinksUpToDate>false</LinksUpToDate>
  <CharactersWithSpaces>1642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2022-04-29T01:14:00Z</dcterms:created>
  <dc:creator>admin</dc:creator>
  <cp:lastModifiedBy>廉博辰</cp:lastModifiedBy>
  <dcterms:modified xsi:type="dcterms:W3CDTF">2023-11-20T01:41:57Z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9C99B341C30C4C309F446F7AE73B7D78_13</vt:lpwstr>
  </property>
</Properties>
</file>