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38DBDA" w14:textId="77777777" w:rsidR="00D01F1C" w:rsidRDefault="00D01F1C" w:rsidP="00D01F1C">
      <w:pPr>
        <w:jc w:val="center"/>
      </w:pPr>
      <w:r>
        <w:rPr>
          <w:rFonts w:hint="eastAsia"/>
          <w:b/>
          <w:sz w:val="32"/>
          <w:szCs w:val="32"/>
        </w:rPr>
        <w:t>禁止商业贿赂规定</w:t>
      </w:r>
    </w:p>
    <w:p w14:paraId="54572019" w14:textId="77777777" w:rsidR="00D01F1C" w:rsidRDefault="00D01F1C" w:rsidP="00D01F1C">
      <w:pPr>
        <w:spacing w:line="480" w:lineRule="exact"/>
        <w:ind w:firstLineChars="250" w:firstLine="600"/>
        <w:textAlignment w:val="baseline"/>
        <w:rPr>
          <w:rFonts w:ascii="宋体" w:hint="eastAsia"/>
          <w:sz w:val="24"/>
          <w:szCs w:val="24"/>
        </w:rPr>
      </w:pPr>
      <w:r>
        <w:rPr>
          <w:rFonts w:ascii="宋体" w:hint="eastAsia"/>
          <w:sz w:val="24"/>
          <w:szCs w:val="24"/>
        </w:rPr>
        <w:t>一、投标人确认，商业贿赂行为违背市场经济的基本原则，破坏市场秩序，妨碍公平竞争和资源的合理配置，增加企业经营成本，损害合作双方关系的健康发展；商业贿赂败坏社会风气，腐蚀企业从业人员，成为滋生腐败行为和经济犯罪的温床。</w:t>
      </w:r>
    </w:p>
    <w:p w14:paraId="2D773A1F" w14:textId="77777777" w:rsidR="00D01F1C" w:rsidRDefault="00D01F1C" w:rsidP="00D01F1C">
      <w:pPr>
        <w:spacing w:line="480" w:lineRule="exact"/>
        <w:ind w:firstLineChars="250" w:firstLine="600"/>
        <w:textAlignment w:val="baseline"/>
        <w:rPr>
          <w:rFonts w:ascii="宋体" w:hint="eastAsia"/>
          <w:b/>
          <w:bCs/>
          <w:sz w:val="24"/>
          <w:szCs w:val="24"/>
        </w:rPr>
      </w:pPr>
      <w:r>
        <w:rPr>
          <w:rFonts w:ascii="宋体" w:hint="eastAsia"/>
          <w:b/>
          <w:bCs/>
          <w:sz w:val="24"/>
          <w:szCs w:val="24"/>
        </w:rPr>
        <w:t>投标人回复（确认</w:t>
      </w:r>
      <w:r>
        <w:rPr>
          <w:rFonts w:ascii="宋体" w:hint="eastAsia"/>
          <w:b/>
          <w:bCs/>
          <w:sz w:val="24"/>
          <w:szCs w:val="24"/>
        </w:rPr>
        <w:t>/</w:t>
      </w:r>
      <w:r>
        <w:rPr>
          <w:rFonts w:ascii="宋体" w:hint="eastAsia"/>
          <w:b/>
          <w:bCs/>
          <w:sz w:val="24"/>
          <w:szCs w:val="24"/>
        </w:rPr>
        <w:t>不确认）：</w:t>
      </w:r>
    </w:p>
    <w:p w14:paraId="51FD8556" w14:textId="77777777" w:rsidR="00D01F1C" w:rsidRDefault="00D01F1C" w:rsidP="00D01F1C">
      <w:pPr>
        <w:numPr>
          <w:ilvl w:val="0"/>
          <w:numId w:val="1"/>
        </w:numPr>
        <w:spacing w:line="480" w:lineRule="exact"/>
        <w:ind w:firstLineChars="250" w:firstLine="600"/>
        <w:textAlignment w:val="baseline"/>
        <w:rPr>
          <w:rFonts w:ascii="宋体" w:hint="eastAsia"/>
          <w:sz w:val="24"/>
          <w:szCs w:val="24"/>
        </w:rPr>
      </w:pPr>
      <w:r>
        <w:rPr>
          <w:rFonts w:ascii="宋体" w:hint="eastAsia"/>
          <w:sz w:val="24"/>
          <w:szCs w:val="24"/>
        </w:rPr>
        <w:t>投标人应严格遵守《中华人民共和国反不正当竞争法》、《关于禁止商业贿赂行为的暂行规定》、《中华人民共和国刑法》、《关于办理商业贿赂刑事案件适用法律若干问题的意见》等关于禁止商业贿赂行为的规定，坚决拒绝商业贿赂、行贿及其他不正当之商业行为。</w:t>
      </w:r>
    </w:p>
    <w:p w14:paraId="05F1186D" w14:textId="77777777" w:rsidR="00D01F1C" w:rsidRDefault="00D01F1C" w:rsidP="00D01F1C">
      <w:pPr>
        <w:spacing w:line="480" w:lineRule="exact"/>
        <w:ind w:firstLineChars="250" w:firstLine="600"/>
        <w:textAlignment w:val="baseline"/>
        <w:rPr>
          <w:rFonts w:ascii="宋体" w:hint="eastAsia"/>
          <w:b/>
          <w:bCs/>
          <w:sz w:val="24"/>
          <w:szCs w:val="24"/>
        </w:rPr>
      </w:pPr>
      <w:r>
        <w:rPr>
          <w:rFonts w:ascii="宋体" w:hint="eastAsia"/>
          <w:b/>
          <w:bCs/>
          <w:sz w:val="24"/>
          <w:szCs w:val="24"/>
        </w:rPr>
        <w:t>投标人回复（确认</w:t>
      </w:r>
      <w:r>
        <w:rPr>
          <w:rFonts w:ascii="宋体" w:hint="eastAsia"/>
          <w:b/>
          <w:bCs/>
          <w:sz w:val="24"/>
          <w:szCs w:val="24"/>
        </w:rPr>
        <w:t>/</w:t>
      </w:r>
      <w:r>
        <w:rPr>
          <w:rFonts w:ascii="宋体" w:hint="eastAsia"/>
          <w:b/>
          <w:bCs/>
          <w:sz w:val="24"/>
          <w:szCs w:val="24"/>
        </w:rPr>
        <w:t>不确认）：</w:t>
      </w:r>
    </w:p>
    <w:p w14:paraId="0D42BB75" w14:textId="77777777" w:rsidR="00D01F1C" w:rsidRDefault="00D01F1C" w:rsidP="00D01F1C">
      <w:pPr>
        <w:spacing w:line="480" w:lineRule="exact"/>
        <w:ind w:firstLineChars="200" w:firstLine="480"/>
        <w:textAlignment w:val="baseline"/>
        <w:rPr>
          <w:rFonts w:ascii="宋体" w:hint="eastAsia"/>
          <w:sz w:val="24"/>
          <w:szCs w:val="24"/>
        </w:rPr>
      </w:pPr>
      <w:r>
        <w:rPr>
          <w:rFonts w:ascii="宋体" w:hint="eastAsia"/>
          <w:sz w:val="24"/>
          <w:szCs w:val="24"/>
        </w:rPr>
        <w:t>三、投标人确认，不论在参与本次招标前、招标过程中或是招标活动完成后，凡有下列任</w:t>
      </w:r>
      <w:proofErr w:type="gramStart"/>
      <w:r>
        <w:rPr>
          <w:rFonts w:ascii="宋体" w:hint="eastAsia"/>
          <w:sz w:val="24"/>
          <w:szCs w:val="24"/>
        </w:rPr>
        <w:t>一</w:t>
      </w:r>
      <w:proofErr w:type="gramEnd"/>
      <w:r>
        <w:rPr>
          <w:rFonts w:ascii="宋体" w:hint="eastAsia"/>
          <w:sz w:val="24"/>
          <w:szCs w:val="24"/>
        </w:rPr>
        <w:t>情形的，均构成投标人违反禁止商业贿赂规定，招标人有权立即取消投标人投标资格；如投标人已中标的，取消其中标资格；如投标人与广场商业物业公司已签署合同的，广场商业物业公司有权解除合同。</w:t>
      </w:r>
    </w:p>
    <w:p w14:paraId="541E3146" w14:textId="77777777" w:rsidR="00D01F1C" w:rsidRDefault="00D01F1C" w:rsidP="00D01F1C">
      <w:pPr>
        <w:spacing w:line="480" w:lineRule="exact"/>
        <w:ind w:firstLineChars="200" w:firstLine="480"/>
        <w:textAlignment w:val="baseline"/>
        <w:rPr>
          <w:rFonts w:ascii="宋体" w:hint="eastAsia"/>
          <w:sz w:val="24"/>
          <w:szCs w:val="24"/>
        </w:rPr>
      </w:pPr>
      <w:r>
        <w:rPr>
          <w:rFonts w:ascii="宋体" w:hint="eastAsia"/>
          <w:sz w:val="24"/>
          <w:szCs w:val="24"/>
        </w:rPr>
        <w:t>1</w:t>
      </w:r>
      <w:r>
        <w:rPr>
          <w:rFonts w:ascii="宋体" w:hint="eastAsia"/>
          <w:sz w:val="24"/>
          <w:szCs w:val="24"/>
        </w:rPr>
        <w:t>、投标人向招标小组成员及</w:t>
      </w:r>
      <w:r>
        <w:rPr>
          <w:rFonts w:ascii="宋体" w:hint="eastAsia"/>
          <w:sz w:val="24"/>
          <w:szCs w:val="24"/>
        </w:rPr>
        <w:t>/</w:t>
      </w:r>
      <w:r>
        <w:rPr>
          <w:rFonts w:ascii="宋体" w:hint="eastAsia"/>
          <w:sz w:val="24"/>
          <w:szCs w:val="24"/>
        </w:rPr>
        <w:t>或招标人工作人员提供不正当利益的；</w:t>
      </w:r>
    </w:p>
    <w:p w14:paraId="255525FE" w14:textId="77777777" w:rsidR="00D01F1C" w:rsidRDefault="00D01F1C" w:rsidP="00D01F1C">
      <w:pPr>
        <w:spacing w:line="480" w:lineRule="exact"/>
        <w:ind w:firstLineChars="200" w:firstLine="480"/>
        <w:textAlignment w:val="baseline"/>
        <w:rPr>
          <w:rFonts w:ascii="宋体" w:hint="eastAsia"/>
          <w:sz w:val="24"/>
          <w:szCs w:val="24"/>
        </w:rPr>
      </w:pPr>
      <w:r>
        <w:rPr>
          <w:rFonts w:ascii="宋体" w:hint="eastAsia"/>
          <w:sz w:val="24"/>
          <w:szCs w:val="24"/>
        </w:rPr>
        <w:t>2</w:t>
      </w:r>
      <w:r>
        <w:rPr>
          <w:rFonts w:ascii="宋体" w:hint="eastAsia"/>
          <w:sz w:val="24"/>
          <w:szCs w:val="24"/>
        </w:rPr>
        <w:t>、投标人向招标人上级公司及</w:t>
      </w:r>
      <w:r>
        <w:rPr>
          <w:rFonts w:ascii="宋体" w:hint="eastAsia"/>
          <w:sz w:val="24"/>
          <w:szCs w:val="24"/>
        </w:rPr>
        <w:t>/</w:t>
      </w:r>
      <w:r>
        <w:rPr>
          <w:rFonts w:ascii="宋体" w:hint="eastAsia"/>
          <w:sz w:val="24"/>
          <w:szCs w:val="24"/>
        </w:rPr>
        <w:t>或关联公司工作人员提供不正当利益的；</w:t>
      </w:r>
    </w:p>
    <w:p w14:paraId="4E9F59C3" w14:textId="77777777" w:rsidR="00D01F1C" w:rsidRDefault="00D01F1C" w:rsidP="00D01F1C">
      <w:pPr>
        <w:spacing w:line="480" w:lineRule="exact"/>
        <w:ind w:firstLineChars="200" w:firstLine="480"/>
        <w:textAlignment w:val="baseline"/>
        <w:rPr>
          <w:rFonts w:ascii="宋体" w:hint="eastAsia"/>
          <w:sz w:val="24"/>
          <w:szCs w:val="24"/>
        </w:rPr>
      </w:pPr>
      <w:r>
        <w:rPr>
          <w:rFonts w:ascii="宋体" w:hint="eastAsia"/>
          <w:sz w:val="24"/>
          <w:szCs w:val="24"/>
        </w:rPr>
        <w:t>投标人的工作人员、投标人的利益关联方（包括投标人股东、投标人股东工作人员、投标人直接</w:t>
      </w:r>
      <w:r>
        <w:rPr>
          <w:rFonts w:ascii="宋体" w:hint="eastAsia"/>
          <w:sz w:val="24"/>
          <w:szCs w:val="24"/>
        </w:rPr>
        <w:t>/</w:t>
      </w:r>
      <w:r>
        <w:rPr>
          <w:rFonts w:ascii="宋体" w:hint="eastAsia"/>
          <w:sz w:val="24"/>
          <w:szCs w:val="24"/>
        </w:rPr>
        <w:t>间接持股的下属公司、投标人直接</w:t>
      </w:r>
      <w:r>
        <w:rPr>
          <w:rFonts w:ascii="宋体" w:hint="eastAsia"/>
          <w:sz w:val="24"/>
          <w:szCs w:val="24"/>
        </w:rPr>
        <w:t>/</w:t>
      </w:r>
      <w:r>
        <w:rPr>
          <w:rFonts w:ascii="宋体" w:hint="eastAsia"/>
          <w:sz w:val="24"/>
          <w:szCs w:val="24"/>
        </w:rPr>
        <w:t>间接持股的下属公司工作人员或与投标人被同一公司、个人持股的公司及其工作人员）向招标小组成员、招标人工作人员、招标人上级公司及</w:t>
      </w:r>
      <w:r>
        <w:rPr>
          <w:rFonts w:ascii="宋体" w:hint="eastAsia"/>
          <w:sz w:val="24"/>
          <w:szCs w:val="24"/>
        </w:rPr>
        <w:t>/</w:t>
      </w:r>
      <w:r>
        <w:rPr>
          <w:rFonts w:ascii="宋体" w:hint="eastAsia"/>
          <w:sz w:val="24"/>
          <w:szCs w:val="24"/>
        </w:rPr>
        <w:t>或关联公司工作人员提供不正当利益的，认定为投标人行为。</w:t>
      </w:r>
    </w:p>
    <w:p w14:paraId="52437B89" w14:textId="77777777" w:rsidR="00D01F1C" w:rsidRDefault="00D01F1C" w:rsidP="00D01F1C">
      <w:pPr>
        <w:spacing w:line="480" w:lineRule="exact"/>
        <w:ind w:firstLineChars="200" w:firstLine="480"/>
        <w:textAlignment w:val="baseline"/>
        <w:rPr>
          <w:rFonts w:ascii="宋体" w:hint="eastAsia"/>
          <w:sz w:val="24"/>
          <w:szCs w:val="24"/>
        </w:rPr>
      </w:pPr>
      <w:r>
        <w:rPr>
          <w:rFonts w:ascii="宋体" w:hint="eastAsia"/>
          <w:sz w:val="24"/>
          <w:szCs w:val="24"/>
        </w:rPr>
        <w:t>投标人的工作人员或投标人的利益关联方向招标小组成员、招标人工作人员、招标人上级公司及</w:t>
      </w:r>
      <w:r>
        <w:rPr>
          <w:rFonts w:ascii="宋体" w:hint="eastAsia"/>
          <w:sz w:val="24"/>
          <w:szCs w:val="24"/>
        </w:rPr>
        <w:t>/</w:t>
      </w:r>
      <w:r>
        <w:rPr>
          <w:rFonts w:ascii="宋体" w:hint="eastAsia"/>
          <w:sz w:val="24"/>
          <w:szCs w:val="24"/>
        </w:rPr>
        <w:t>或关联公司工作人员的家属</w:t>
      </w:r>
      <w:r>
        <w:rPr>
          <w:rFonts w:ascii="宋体" w:hint="eastAsia"/>
          <w:sz w:val="24"/>
          <w:szCs w:val="24"/>
        </w:rPr>
        <w:t>\</w:t>
      </w:r>
      <w:r>
        <w:rPr>
          <w:rFonts w:ascii="宋体" w:hint="eastAsia"/>
          <w:sz w:val="24"/>
          <w:szCs w:val="24"/>
        </w:rPr>
        <w:t>亲友提供不正当利益的，视同向招标小组成员、招标人工作人员、招标人上级公司及</w:t>
      </w:r>
      <w:r>
        <w:rPr>
          <w:rFonts w:ascii="宋体" w:hint="eastAsia"/>
          <w:sz w:val="24"/>
          <w:szCs w:val="24"/>
        </w:rPr>
        <w:t>/</w:t>
      </w:r>
      <w:r>
        <w:rPr>
          <w:rFonts w:ascii="宋体" w:hint="eastAsia"/>
          <w:sz w:val="24"/>
          <w:szCs w:val="24"/>
        </w:rPr>
        <w:t>或关联公司工作人员提供不正当利益。</w:t>
      </w:r>
    </w:p>
    <w:p w14:paraId="01E70D9E" w14:textId="77777777" w:rsidR="00D01F1C" w:rsidRDefault="00D01F1C" w:rsidP="00D01F1C">
      <w:pPr>
        <w:spacing w:line="480" w:lineRule="exact"/>
        <w:ind w:firstLineChars="200" w:firstLine="480"/>
        <w:textAlignment w:val="baseline"/>
        <w:rPr>
          <w:rFonts w:ascii="宋体" w:hint="eastAsia"/>
          <w:sz w:val="24"/>
          <w:szCs w:val="24"/>
        </w:rPr>
      </w:pPr>
      <w:r>
        <w:rPr>
          <w:rFonts w:ascii="宋体" w:hint="eastAsia"/>
          <w:sz w:val="24"/>
          <w:szCs w:val="24"/>
        </w:rPr>
        <w:t>招标人上级公司，包括大连万达商业管理集团股份有限公司、万达商业管理集团有限公司或大连万达集团股份有限公司等直接或间接对招标人持股或进行</w:t>
      </w:r>
      <w:r>
        <w:rPr>
          <w:rFonts w:ascii="宋体" w:hint="eastAsia"/>
          <w:sz w:val="24"/>
          <w:szCs w:val="24"/>
        </w:rPr>
        <w:lastRenderedPageBreak/>
        <w:t>业务管理的公司。</w:t>
      </w:r>
      <w:r>
        <w:rPr>
          <w:rFonts w:ascii="宋体" w:hint="eastAsia"/>
          <w:sz w:val="24"/>
          <w:szCs w:val="24"/>
        </w:rPr>
        <w:t xml:space="preserve"> </w:t>
      </w:r>
    </w:p>
    <w:p w14:paraId="18020785" w14:textId="77777777" w:rsidR="00D01F1C" w:rsidRDefault="00D01F1C" w:rsidP="00D01F1C">
      <w:pPr>
        <w:spacing w:line="480" w:lineRule="exact"/>
        <w:ind w:firstLineChars="200" w:firstLine="480"/>
        <w:textAlignment w:val="baseline"/>
        <w:rPr>
          <w:rFonts w:ascii="宋体" w:hint="eastAsia"/>
          <w:sz w:val="24"/>
          <w:szCs w:val="24"/>
        </w:rPr>
      </w:pPr>
      <w:r>
        <w:rPr>
          <w:rFonts w:ascii="宋体" w:hint="eastAsia"/>
          <w:sz w:val="24"/>
          <w:szCs w:val="24"/>
        </w:rPr>
        <w:t>招标人关联公司，包括被大连万达商业管理集团股份有限公司、万达商业管理集团有限公司或大连万达集团股份有限公司等直接或间接持股或业务管理的公司。</w:t>
      </w:r>
    </w:p>
    <w:p w14:paraId="20E737BC" w14:textId="77777777" w:rsidR="00D01F1C" w:rsidRDefault="00D01F1C" w:rsidP="00D01F1C">
      <w:pPr>
        <w:spacing w:line="480" w:lineRule="exact"/>
        <w:ind w:firstLineChars="250" w:firstLine="600"/>
        <w:textAlignment w:val="baseline"/>
        <w:rPr>
          <w:rFonts w:ascii="宋体" w:hint="eastAsia"/>
          <w:b/>
          <w:bCs/>
          <w:sz w:val="24"/>
          <w:szCs w:val="24"/>
        </w:rPr>
      </w:pPr>
      <w:r>
        <w:rPr>
          <w:rFonts w:ascii="宋体" w:hint="eastAsia"/>
          <w:b/>
          <w:bCs/>
          <w:sz w:val="24"/>
          <w:szCs w:val="24"/>
        </w:rPr>
        <w:t>投标人回复（确认</w:t>
      </w:r>
      <w:r>
        <w:rPr>
          <w:rFonts w:ascii="宋体" w:hint="eastAsia"/>
          <w:b/>
          <w:bCs/>
          <w:sz w:val="24"/>
          <w:szCs w:val="24"/>
        </w:rPr>
        <w:t>/</w:t>
      </w:r>
      <w:r>
        <w:rPr>
          <w:rFonts w:ascii="宋体" w:hint="eastAsia"/>
          <w:b/>
          <w:bCs/>
          <w:sz w:val="24"/>
          <w:szCs w:val="24"/>
        </w:rPr>
        <w:t>不确认）：</w:t>
      </w:r>
    </w:p>
    <w:p w14:paraId="6151FD8A" w14:textId="77777777" w:rsidR="00D01F1C" w:rsidRDefault="00D01F1C" w:rsidP="00D01F1C">
      <w:pPr>
        <w:spacing w:line="480" w:lineRule="exact"/>
        <w:ind w:firstLineChars="250" w:firstLine="600"/>
        <w:textAlignment w:val="baseline"/>
        <w:rPr>
          <w:rFonts w:ascii="宋体" w:hint="eastAsia"/>
          <w:sz w:val="24"/>
          <w:szCs w:val="24"/>
        </w:rPr>
      </w:pPr>
      <w:r>
        <w:rPr>
          <w:rFonts w:ascii="宋体" w:hint="eastAsia"/>
          <w:sz w:val="24"/>
          <w:szCs w:val="24"/>
        </w:rPr>
        <w:t>四、不正当利益包括但不限于：</w:t>
      </w:r>
    </w:p>
    <w:p w14:paraId="21787399" w14:textId="77777777" w:rsidR="00D01F1C" w:rsidRDefault="00D01F1C" w:rsidP="00D01F1C">
      <w:pPr>
        <w:spacing w:line="480" w:lineRule="exact"/>
        <w:ind w:firstLineChars="250" w:firstLine="600"/>
        <w:textAlignment w:val="baseline"/>
        <w:rPr>
          <w:rFonts w:ascii="宋体" w:hint="eastAsia"/>
          <w:sz w:val="24"/>
          <w:szCs w:val="24"/>
        </w:rPr>
      </w:pPr>
      <w:r>
        <w:rPr>
          <w:rFonts w:ascii="宋体" w:hint="eastAsia"/>
          <w:sz w:val="24"/>
          <w:szCs w:val="24"/>
        </w:rPr>
        <w:t>1</w:t>
      </w:r>
      <w:r>
        <w:rPr>
          <w:rFonts w:ascii="宋体" w:hint="eastAsia"/>
          <w:sz w:val="24"/>
          <w:szCs w:val="24"/>
        </w:rPr>
        <w:t>、现金或是借款、顾问费、促销费、宣传费、赞助费、科研费、劳务费、咨询费、佣金、报销费用等名义下的金钱性质款项。</w:t>
      </w:r>
    </w:p>
    <w:p w14:paraId="24F76D9B" w14:textId="77777777" w:rsidR="00D01F1C" w:rsidRDefault="00D01F1C" w:rsidP="00D01F1C">
      <w:pPr>
        <w:spacing w:line="480" w:lineRule="exact"/>
        <w:ind w:firstLineChars="250" w:firstLine="600"/>
        <w:textAlignment w:val="baseline"/>
        <w:rPr>
          <w:rFonts w:ascii="宋体" w:hint="eastAsia"/>
          <w:sz w:val="24"/>
          <w:szCs w:val="24"/>
        </w:rPr>
      </w:pPr>
      <w:r>
        <w:rPr>
          <w:rFonts w:ascii="宋体" w:hint="eastAsia"/>
          <w:sz w:val="24"/>
          <w:szCs w:val="24"/>
        </w:rPr>
        <w:t>2</w:t>
      </w:r>
      <w:r>
        <w:rPr>
          <w:rFonts w:ascii="宋体" w:hint="eastAsia"/>
          <w:sz w:val="24"/>
          <w:szCs w:val="24"/>
        </w:rPr>
        <w:t>、娱乐招待、房屋装修、会员卡（</w:t>
      </w:r>
      <w:proofErr w:type="gramStart"/>
      <w:r>
        <w:rPr>
          <w:rFonts w:ascii="宋体" w:hint="eastAsia"/>
          <w:sz w:val="24"/>
          <w:szCs w:val="24"/>
        </w:rPr>
        <w:t>券</w:t>
      </w:r>
      <w:proofErr w:type="gramEnd"/>
      <w:r>
        <w:rPr>
          <w:rFonts w:ascii="宋体" w:hint="eastAsia"/>
          <w:sz w:val="24"/>
          <w:szCs w:val="24"/>
        </w:rPr>
        <w:t>）、代金券、有价证券（公司股份、合伙份额等）、购物折扣、礼品等经济利益。</w:t>
      </w:r>
    </w:p>
    <w:p w14:paraId="43348F8D" w14:textId="77777777" w:rsidR="00D01F1C" w:rsidRDefault="00D01F1C" w:rsidP="00D01F1C">
      <w:pPr>
        <w:spacing w:line="480" w:lineRule="exact"/>
        <w:ind w:firstLineChars="250" w:firstLine="600"/>
        <w:textAlignment w:val="baseline"/>
        <w:rPr>
          <w:rFonts w:ascii="宋体" w:hint="eastAsia"/>
          <w:sz w:val="24"/>
          <w:szCs w:val="24"/>
        </w:rPr>
      </w:pPr>
      <w:r>
        <w:rPr>
          <w:rFonts w:ascii="宋体" w:hint="eastAsia"/>
          <w:sz w:val="24"/>
          <w:szCs w:val="24"/>
        </w:rPr>
        <w:t>3</w:t>
      </w:r>
      <w:r>
        <w:rPr>
          <w:rFonts w:ascii="宋体" w:hint="eastAsia"/>
          <w:sz w:val="24"/>
          <w:szCs w:val="24"/>
        </w:rPr>
        <w:t>、安排、雇佣或聘用招标小组成员及</w:t>
      </w:r>
      <w:r>
        <w:rPr>
          <w:rFonts w:ascii="宋体" w:hint="eastAsia"/>
          <w:sz w:val="24"/>
          <w:szCs w:val="24"/>
        </w:rPr>
        <w:t>/</w:t>
      </w:r>
      <w:r>
        <w:rPr>
          <w:rFonts w:ascii="宋体" w:hint="eastAsia"/>
          <w:sz w:val="24"/>
          <w:szCs w:val="24"/>
        </w:rPr>
        <w:t>或招标人工作人员及</w:t>
      </w:r>
      <w:r>
        <w:rPr>
          <w:rFonts w:ascii="宋体" w:hint="eastAsia"/>
          <w:sz w:val="24"/>
          <w:szCs w:val="24"/>
        </w:rPr>
        <w:t>/</w:t>
      </w:r>
      <w:r>
        <w:rPr>
          <w:rFonts w:ascii="宋体" w:hint="eastAsia"/>
          <w:sz w:val="24"/>
          <w:szCs w:val="24"/>
        </w:rPr>
        <w:t>或招标人上级公司及</w:t>
      </w:r>
      <w:r>
        <w:rPr>
          <w:rFonts w:ascii="宋体" w:hint="eastAsia"/>
          <w:sz w:val="24"/>
          <w:szCs w:val="24"/>
        </w:rPr>
        <w:t>/</w:t>
      </w:r>
      <w:r>
        <w:rPr>
          <w:rFonts w:ascii="宋体" w:hint="eastAsia"/>
          <w:sz w:val="24"/>
          <w:szCs w:val="24"/>
        </w:rPr>
        <w:t>或关联公司工作人员在投标人、投标人直接或间接持股公司或投标人股东任职工作。</w:t>
      </w:r>
    </w:p>
    <w:p w14:paraId="5273EF8F" w14:textId="77777777" w:rsidR="00D01F1C" w:rsidRDefault="00D01F1C" w:rsidP="00D01F1C">
      <w:pPr>
        <w:spacing w:line="480" w:lineRule="exact"/>
        <w:ind w:firstLineChars="250" w:firstLine="600"/>
        <w:textAlignment w:val="baseline"/>
        <w:rPr>
          <w:rFonts w:ascii="宋体" w:hint="eastAsia"/>
          <w:sz w:val="24"/>
          <w:szCs w:val="24"/>
        </w:rPr>
      </w:pPr>
      <w:r>
        <w:rPr>
          <w:rFonts w:ascii="宋体" w:hint="eastAsia"/>
          <w:sz w:val="24"/>
          <w:szCs w:val="24"/>
        </w:rPr>
        <w:t>4</w:t>
      </w:r>
      <w:r>
        <w:rPr>
          <w:rFonts w:ascii="宋体" w:hint="eastAsia"/>
          <w:sz w:val="24"/>
          <w:szCs w:val="24"/>
        </w:rPr>
        <w:t>、招标人有正当理由认定的其他不正当利益的情形。</w:t>
      </w:r>
    </w:p>
    <w:p w14:paraId="44BA2AE6" w14:textId="77777777" w:rsidR="00D01F1C" w:rsidRDefault="00D01F1C" w:rsidP="00D01F1C">
      <w:pPr>
        <w:spacing w:line="480" w:lineRule="exact"/>
        <w:ind w:firstLineChars="250" w:firstLine="600"/>
        <w:textAlignment w:val="baseline"/>
        <w:rPr>
          <w:rFonts w:ascii="宋体" w:hint="eastAsia"/>
          <w:sz w:val="24"/>
          <w:szCs w:val="24"/>
        </w:rPr>
      </w:pPr>
    </w:p>
    <w:p w14:paraId="350C8D40" w14:textId="77777777" w:rsidR="00D01F1C" w:rsidRDefault="00D01F1C" w:rsidP="00D01F1C">
      <w:pPr>
        <w:spacing w:line="480" w:lineRule="exact"/>
        <w:ind w:firstLineChars="250" w:firstLine="600"/>
        <w:textAlignment w:val="baseline"/>
        <w:rPr>
          <w:rFonts w:ascii="宋体" w:hint="eastAsia"/>
          <w:sz w:val="24"/>
          <w:szCs w:val="24"/>
        </w:rPr>
      </w:pPr>
    </w:p>
    <w:p w14:paraId="3D93A5F8" w14:textId="77777777" w:rsidR="00D01F1C" w:rsidRDefault="00D01F1C" w:rsidP="00D01F1C">
      <w:pPr>
        <w:spacing w:line="480" w:lineRule="exact"/>
        <w:ind w:firstLineChars="250" w:firstLine="600"/>
        <w:textAlignment w:val="baseline"/>
        <w:rPr>
          <w:rFonts w:ascii="宋体" w:hint="eastAsia"/>
          <w:sz w:val="24"/>
          <w:szCs w:val="24"/>
        </w:rPr>
      </w:pPr>
      <w:r>
        <w:rPr>
          <w:rFonts w:ascii="宋体" w:hint="eastAsia"/>
          <w:sz w:val="24"/>
          <w:szCs w:val="24"/>
        </w:rPr>
        <w:t>投标人（盖章）：</w:t>
      </w:r>
    </w:p>
    <w:p w14:paraId="6452ED23" w14:textId="77777777" w:rsidR="00D01F1C" w:rsidRDefault="00D01F1C" w:rsidP="00D01F1C">
      <w:pPr>
        <w:spacing w:line="480" w:lineRule="exact"/>
        <w:ind w:firstLineChars="250" w:firstLine="600"/>
        <w:textAlignment w:val="baseline"/>
        <w:rPr>
          <w:rFonts w:ascii="宋体" w:hint="eastAsia"/>
          <w:sz w:val="24"/>
          <w:szCs w:val="24"/>
        </w:rPr>
      </w:pPr>
    </w:p>
    <w:p w14:paraId="5C6053F2" w14:textId="77777777" w:rsidR="00D01F1C" w:rsidRDefault="00D01F1C" w:rsidP="00D01F1C">
      <w:pPr>
        <w:spacing w:line="480" w:lineRule="exact"/>
        <w:ind w:firstLineChars="250" w:firstLine="600"/>
        <w:textAlignment w:val="baseline"/>
        <w:rPr>
          <w:rFonts w:ascii="宋体" w:hint="eastAsia"/>
          <w:sz w:val="24"/>
          <w:szCs w:val="24"/>
        </w:rPr>
      </w:pPr>
      <w:r>
        <w:rPr>
          <w:rFonts w:ascii="宋体" w:hint="eastAsia"/>
          <w:sz w:val="24"/>
          <w:szCs w:val="24"/>
        </w:rPr>
        <w:t>日期：</w:t>
      </w:r>
    </w:p>
    <w:p w14:paraId="76814AE5" w14:textId="77777777" w:rsidR="00D01F1C" w:rsidRDefault="00D01F1C" w:rsidP="00D01F1C">
      <w:pPr>
        <w:spacing w:line="276" w:lineRule="auto"/>
        <w:rPr>
          <w:rFonts w:ascii="Times New Roman" w:hint="eastAsia"/>
          <w:szCs w:val="20"/>
        </w:rPr>
      </w:pPr>
    </w:p>
    <w:p w14:paraId="06F0947E" w14:textId="77777777" w:rsidR="002054C0" w:rsidRDefault="002054C0"/>
    <w:sectPr w:rsidR="002054C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E021449"/>
    <w:multiLevelType w:val="singleLevel"/>
    <w:tmpl w:val="0DD02A3C"/>
    <w:lvl w:ilvl="0">
      <w:start w:val="2"/>
      <w:numFmt w:val="chineseCounting"/>
      <w:suff w:val="nothing"/>
      <w:lvlText w:val="%1、"/>
      <w:lvlJc w:val="left"/>
      <w:pPr>
        <w:tabs>
          <w:tab w:val="num" w:pos="0"/>
        </w:tabs>
        <w:ind w:left="0" w:firstLine="0"/>
      </w:pPr>
    </w:lvl>
  </w:abstractNum>
  <w:num w:numId="1">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25C"/>
    <w:rsid w:val="002054C0"/>
    <w:rsid w:val="007C225C"/>
    <w:rsid w:val="00D01F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A6F0AA-A369-4CCF-B21D-1DBA7D63E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1F1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317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169</Words>
  <Characters>965</Characters>
  <Application>Microsoft Office Word</Application>
  <DocSecurity>0</DocSecurity>
  <Lines>8</Lines>
  <Paragraphs>2</Paragraphs>
  <ScaleCrop>false</ScaleCrop>
  <Company/>
  <LinksUpToDate>false</LinksUpToDate>
  <CharactersWithSpaces>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 新立</dc:creator>
  <cp:keywords/>
  <dc:description/>
  <cp:lastModifiedBy>杨 新立</cp:lastModifiedBy>
  <cp:revision>3</cp:revision>
  <dcterms:created xsi:type="dcterms:W3CDTF">2021-02-02T22:38:00Z</dcterms:created>
  <dcterms:modified xsi:type="dcterms:W3CDTF">2021-02-02T22:38:00Z</dcterms:modified>
</cp:coreProperties>
</file>